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848" w:rsidRPr="00214299" w:rsidRDefault="00701848" w:rsidP="00701848">
      <w:pPr>
        <w:jc w:val="center"/>
        <w:rPr>
          <w:rFonts w:ascii="Times New Roman" w:hAnsi="Times New Roman" w:cs="Times New Roman"/>
          <w:sz w:val="32"/>
          <w:szCs w:val="32"/>
        </w:rPr>
      </w:pPr>
      <w:r w:rsidRPr="00214299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31819F" wp14:editId="52468069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927735</wp:posOffset>
                </wp:positionV>
                <wp:extent cx="6143625" cy="0"/>
                <wp:effectExtent l="6350" t="13335" r="12700" b="571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-34pt;margin-top:73.05pt;width:483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"/>
            </w:pict>
          </mc:Fallback>
        </mc:AlternateContent>
      </w:r>
      <w:r w:rsidRPr="00214299">
        <w:rPr>
          <w:rFonts w:ascii="Times New Roman" w:hAnsi="Times New Roman" w:cs="Times New Roman"/>
          <w:sz w:val="32"/>
          <w:szCs w:val="32"/>
        </w:rPr>
        <w:t xml:space="preserve">Муниципальное дошкольное образовательное учреждение детский </w:t>
      </w: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Pr="00214299">
        <w:rPr>
          <w:rFonts w:ascii="Times New Roman" w:hAnsi="Times New Roman" w:cs="Times New Roman"/>
          <w:sz w:val="32"/>
          <w:szCs w:val="32"/>
        </w:rPr>
        <w:t xml:space="preserve">сад компенсирующего вида №16 «Ёлочка» Ступинского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14299">
        <w:rPr>
          <w:rFonts w:ascii="Times New Roman" w:hAnsi="Times New Roman" w:cs="Times New Roman"/>
          <w:sz w:val="32"/>
          <w:szCs w:val="32"/>
        </w:rPr>
        <w:t>муниципального района</w:t>
      </w:r>
    </w:p>
    <w:p w:rsidR="00701848" w:rsidRPr="006B3C0F" w:rsidRDefault="00701848" w:rsidP="00701848">
      <w:pPr>
        <w:jc w:val="center"/>
        <w:rPr>
          <w:sz w:val="32"/>
          <w:szCs w:val="32"/>
        </w:rPr>
      </w:pPr>
    </w:p>
    <w:p w:rsidR="00701848" w:rsidRDefault="00701848" w:rsidP="00701848">
      <w:pPr>
        <w:pStyle w:val="c6"/>
        <w:shd w:val="clear" w:color="auto" w:fill="FFFFFF"/>
        <w:spacing w:before="0" w:beforeAutospacing="0" w:after="0" w:afterAutospacing="0"/>
        <w:ind w:left="-709" w:firstLine="709"/>
        <w:rPr>
          <w:rStyle w:val="c22"/>
          <w:b/>
          <w:bCs/>
          <w:color w:val="000000"/>
          <w:sz w:val="48"/>
          <w:szCs w:val="48"/>
        </w:rPr>
      </w:pPr>
      <w:r>
        <w:rPr>
          <w:rStyle w:val="c22"/>
          <w:b/>
          <w:bCs/>
          <w:color w:val="000000"/>
          <w:sz w:val="48"/>
          <w:szCs w:val="48"/>
        </w:rPr>
        <w:t xml:space="preserve">            </w:t>
      </w:r>
    </w:p>
    <w:p w:rsidR="00701848" w:rsidRDefault="00701848" w:rsidP="00701848">
      <w:pPr>
        <w:pStyle w:val="c6"/>
        <w:shd w:val="clear" w:color="auto" w:fill="FFFFFF"/>
        <w:spacing w:before="0" w:beforeAutospacing="0" w:after="0" w:afterAutospacing="0"/>
        <w:ind w:left="-709" w:firstLine="709"/>
        <w:rPr>
          <w:rStyle w:val="c22"/>
          <w:b/>
          <w:bCs/>
          <w:color w:val="000000"/>
          <w:sz w:val="48"/>
          <w:szCs w:val="48"/>
        </w:rPr>
      </w:pPr>
    </w:p>
    <w:p w:rsidR="00701848" w:rsidRDefault="00701848" w:rsidP="00701848">
      <w:pPr>
        <w:pStyle w:val="c6"/>
        <w:shd w:val="clear" w:color="auto" w:fill="FFFFFF"/>
        <w:spacing w:before="0" w:beforeAutospacing="0" w:after="0" w:afterAutospacing="0"/>
        <w:ind w:left="-709" w:firstLine="709"/>
        <w:rPr>
          <w:rStyle w:val="c22"/>
          <w:b/>
          <w:bCs/>
          <w:color w:val="000000"/>
          <w:sz w:val="48"/>
          <w:szCs w:val="48"/>
        </w:rPr>
      </w:pPr>
    </w:p>
    <w:p w:rsidR="00701848" w:rsidRDefault="00701848" w:rsidP="00701848">
      <w:pPr>
        <w:pStyle w:val="c6"/>
        <w:shd w:val="clear" w:color="auto" w:fill="FFFFFF"/>
        <w:spacing w:before="0" w:beforeAutospacing="0" w:after="0" w:afterAutospacing="0"/>
        <w:ind w:left="-709" w:firstLine="709"/>
        <w:rPr>
          <w:rStyle w:val="c22"/>
          <w:b/>
          <w:bCs/>
          <w:color w:val="000000"/>
          <w:sz w:val="48"/>
          <w:szCs w:val="48"/>
        </w:rPr>
      </w:pPr>
      <w:r>
        <w:rPr>
          <w:rStyle w:val="c22"/>
          <w:b/>
          <w:bCs/>
          <w:color w:val="000000"/>
          <w:sz w:val="48"/>
          <w:szCs w:val="48"/>
        </w:rPr>
        <w:t xml:space="preserve">    Выступление на родительском собрании</w:t>
      </w:r>
    </w:p>
    <w:p w:rsidR="00701848" w:rsidRDefault="00701848" w:rsidP="00701848">
      <w:pPr>
        <w:pStyle w:val="c6"/>
        <w:shd w:val="clear" w:color="auto" w:fill="FFFFFF"/>
        <w:spacing w:before="0" w:beforeAutospacing="0" w:after="0" w:afterAutospacing="0"/>
        <w:ind w:left="-709" w:firstLine="709"/>
        <w:rPr>
          <w:rStyle w:val="c22"/>
          <w:b/>
          <w:bCs/>
          <w:color w:val="000000"/>
          <w:sz w:val="48"/>
          <w:szCs w:val="48"/>
        </w:rPr>
      </w:pPr>
    </w:p>
    <w:p w:rsidR="00701848" w:rsidRDefault="00701848" w:rsidP="00701848">
      <w:pPr>
        <w:pStyle w:val="c6"/>
        <w:shd w:val="clear" w:color="auto" w:fill="FFFFFF"/>
        <w:spacing w:before="0" w:beforeAutospacing="0" w:after="0" w:afterAutospacing="0"/>
        <w:ind w:left="-709" w:firstLine="709"/>
        <w:jc w:val="center"/>
        <w:rPr>
          <w:rStyle w:val="c22"/>
          <w:b/>
          <w:bCs/>
          <w:color w:val="000000"/>
          <w:sz w:val="48"/>
          <w:szCs w:val="48"/>
        </w:rPr>
      </w:pPr>
      <w:r>
        <w:rPr>
          <w:rStyle w:val="c22"/>
          <w:b/>
          <w:bCs/>
          <w:color w:val="000000"/>
          <w:sz w:val="48"/>
          <w:szCs w:val="48"/>
        </w:rPr>
        <w:t>«Воспитание основ здорового образа              жизни у дошкольников»</w:t>
      </w:r>
    </w:p>
    <w:p w:rsidR="00701848" w:rsidRDefault="00701848" w:rsidP="00701848">
      <w:pPr>
        <w:pStyle w:val="c6"/>
        <w:shd w:val="clear" w:color="auto" w:fill="FFFFFF"/>
        <w:spacing w:before="0" w:beforeAutospacing="0" w:after="0" w:afterAutospacing="0"/>
        <w:ind w:left="-709" w:firstLine="709"/>
        <w:jc w:val="center"/>
        <w:rPr>
          <w:rStyle w:val="c22"/>
          <w:b/>
          <w:bCs/>
          <w:color w:val="000000"/>
          <w:sz w:val="48"/>
          <w:szCs w:val="48"/>
        </w:rPr>
      </w:pPr>
    </w:p>
    <w:p w:rsidR="00701848" w:rsidRPr="00FC146D" w:rsidRDefault="00701848" w:rsidP="00701848">
      <w:pPr>
        <w:jc w:val="center"/>
        <w:rPr>
          <w:rStyle w:val="c22"/>
          <w:rFonts w:ascii="Times New Roman" w:hAnsi="Times New Roman" w:cs="Times New Roman"/>
          <w:b/>
          <w:sz w:val="44"/>
          <w:szCs w:val="44"/>
        </w:rPr>
      </w:pPr>
      <w:r w:rsidRPr="00FC146D">
        <w:rPr>
          <w:rFonts w:ascii="Times New Roman" w:hAnsi="Times New Roman" w:cs="Times New Roman"/>
          <w:b/>
          <w:sz w:val="44"/>
          <w:szCs w:val="44"/>
        </w:rPr>
        <w:t>в старшей группе   компенсирующей направленности   для детей с ТНР « Ромашка»</w:t>
      </w:r>
    </w:p>
    <w:p w:rsidR="00701848" w:rsidRDefault="00701848" w:rsidP="00701848">
      <w:pPr>
        <w:pStyle w:val="c6"/>
        <w:shd w:val="clear" w:color="auto" w:fill="FFFFFF"/>
        <w:spacing w:before="0" w:beforeAutospacing="0" w:after="0" w:afterAutospacing="0"/>
        <w:ind w:left="-709" w:firstLine="709"/>
        <w:jc w:val="center"/>
        <w:rPr>
          <w:rStyle w:val="c22"/>
          <w:b/>
          <w:bCs/>
          <w:color w:val="000000"/>
          <w:sz w:val="48"/>
          <w:szCs w:val="48"/>
        </w:rPr>
      </w:pPr>
    </w:p>
    <w:p w:rsidR="00701848" w:rsidRDefault="00701848" w:rsidP="00701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56"/>
          <w:szCs w:val="28"/>
          <w:lang w:eastAsia="ru-RU"/>
        </w:rPr>
      </w:pPr>
    </w:p>
    <w:p w:rsidR="00701848" w:rsidRDefault="00701848" w:rsidP="00701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5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56"/>
          <w:szCs w:val="28"/>
          <w:lang w:eastAsia="ru-RU"/>
        </w:rPr>
        <w:t xml:space="preserve">                  </w:t>
      </w:r>
      <w:r>
        <w:rPr>
          <w:noProof/>
          <w:lang w:eastAsia="ru-RU"/>
        </w:rPr>
        <w:drawing>
          <wp:inline distT="0" distB="0" distL="0" distR="0" wp14:anchorId="45FBE878" wp14:editId="6C1218DC">
            <wp:extent cx="1924050" cy="1924050"/>
            <wp:effectExtent l="0" t="0" r="0" b="0"/>
            <wp:docPr id="2" name="Рисунок 2" descr="http://planetadetstva.net/wp-content/uploads/2013/10/%D0%BC%D0%B8%D0%BD%D0%B8%D0%B0%D1%82%D1%8E%D1%80%D0%B035-145x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lanetadetstva.net/wp-content/uploads/2013/10/%D0%BC%D0%B8%D0%BD%D0%B8%D0%B0%D1%82%D1%8E%D1%80%D0%B035-145x14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848" w:rsidRDefault="00701848" w:rsidP="00701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56"/>
          <w:szCs w:val="28"/>
          <w:lang w:eastAsia="ru-RU"/>
        </w:rPr>
      </w:pPr>
    </w:p>
    <w:p w:rsidR="00701848" w:rsidRDefault="00701848" w:rsidP="00701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56"/>
          <w:szCs w:val="28"/>
          <w:lang w:eastAsia="ru-RU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Орлова Наталья </w:t>
      </w:r>
    </w:p>
    <w:p w:rsidR="00701848" w:rsidRDefault="00701848" w:rsidP="00701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Николаевна </w:t>
      </w:r>
    </w:p>
    <w:p w:rsidR="00701848" w:rsidRDefault="00701848" w:rsidP="00701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</w:t>
      </w:r>
    </w:p>
    <w:p w:rsidR="00701848" w:rsidRDefault="00701848" w:rsidP="00701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01848" w:rsidRPr="009D31E2" w:rsidRDefault="00701848" w:rsidP="00701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2016</w:t>
      </w:r>
    </w:p>
    <w:p w:rsidR="00701848" w:rsidRDefault="00701848" w:rsidP="00701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56"/>
          <w:szCs w:val="28"/>
          <w:lang w:eastAsia="ru-RU"/>
        </w:rPr>
      </w:pPr>
    </w:p>
    <w:p w:rsidR="00701848" w:rsidRDefault="00701848" w:rsidP="00701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56"/>
          <w:szCs w:val="28"/>
          <w:lang w:eastAsia="ru-RU"/>
        </w:rPr>
      </w:pPr>
      <w:r w:rsidRPr="00BE4E26">
        <w:rPr>
          <w:rFonts w:ascii="Times New Roman" w:eastAsia="Times New Roman" w:hAnsi="Times New Roman" w:cs="Times New Roman"/>
          <w:b/>
          <w:color w:val="000000"/>
          <w:sz w:val="56"/>
          <w:szCs w:val="28"/>
          <w:lang w:eastAsia="ru-RU"/>
        </w:rPr>
        <w:t xml:space="preserve">«Воспитание основ здорового образа жизни </w:t>
      </w:r>
      <w:r>
        <w:rPr>
          <w:rFonts w:ascii="Times New Roman" w:eastAsia="Times New Roman" w:hAnsi="Times New Roman" w:cs="Times New Roman"/>
          <w:b/>
          <w:color w:val="000000"/>
          <w:sz w:val="56"/>
          <w:szCs w:val="28"/>
          <w:lang w:eastAsia="ru-RU"/>
        </w:rPr>
        <w:t>у</w:t>
      </w:r>
      <w:r w:rsidRPr="00BE4E26">
        <w:rPr>
          <w:rFonts w:ascii="Times New Roman" w:eastAsia="Times New Roman" w:hAnsi="Times New Roman" w:cs="Times New Roman"/>
          <w:b/>
          <w:color w:val="000000"/>
          <w:sz w:val="56"/>
          <w:szCs w:val="28"/>
          <w:lang w:eastAsia="ru-RU"/>
        </w:rPr>
        <w:t xml:space="preserve"> дошкольников в условиях семейного воспитания </w:t>
      </w:r>
      <w:r w:rsidRPr="00BE4E26">
        <w:rPr>
          <w:rFonts w:ascii="Times New Roman" w:eastAsia="Times New Roman" w:hAnsi="Times New Roman" w:cs="Times New Roman"/>
          <w:b/>
          <w:color w:val="000000"/>
          <w:sz w:val="56"/>
          <w:szCs w:val="28"/>
          <w:lang w:eastAsia="ru-RU"/>
        </w:rPr>
        <w:br/>
        <w:t>с помощью разных информационных источников»</w:t>
      </w:r>
    </w:p>
    <w:p w:rsidR="00701848" w:rsidRPr="00BE4E26" w:rsidRDefault="00701848" w:rsidP="007018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52"/>
          <w:szCs w:val="24"/>
          <w:lang w:eastAsia="ru-RU"/>
        </w:rPr>
      </w:pP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Важнейшим фактором воздействия на здоровье и развитие ребенка является атмосфера родственных эмоциональных связей. Родительская любовь обеспечивает детям психологический комфорт и эмоциональную защиту. Семья и детский сад, имея свои особые функции, не могут заменить друг друга и должны взаимодействовать во имя полноценного развития ребенка-дошкольника.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Здоровье дошкольников зависит от условий жизни в семье, санитарной грамотности, гигиенической культуры родителей и уровня их образования.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Основной задачей для родителей является формирование у ребенка нравственного отношения к своему здоровью, которое выражается в желании и потребности быть здоровым, вести здоровый образ жизни.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Большое внимание с раннего возраста уделяется формированию правильной осанки, двигательных навыков, координации движений, развитию физических качеств: быстроты, ловкости, выносливости, силы, а также привитию культурно-гигиенических навыков и интереса к физическим упражнениям, что способствует ведению здорового образа жизни.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Готовность к здоровому образу жизни не возникает сама собой, а формируется у человека с ранних лет, прежде всего внутри семьи, в которой родился и воспитывался 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lastRenderedPageBreak/>
        <w:t>ребенок. Поэтому хочется родителям дать рекомендации по использованию разных информационных источников (художественной литературы, музыкальных произведений, периодических изданий, инте</w:t>
      </w:r>
      <w:r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рнет - ресурсов) по воспитанию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 основ здорового образа жизни у дошкольников в условиях семейного воспитания.</w:t>
      </w:r>
    </w:p>
    <w:p w:rsidR="00701848" w:rsidRPr="00BE4E26" w:rsidRDefault="00701848" w:rsidP="00701848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u w:val="single"/>
          <w:lang w:eastAsia="ru-RU"/>
        </w:rPr>
        <w:t>«Кариес зубов»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Чтение сказок и стихов «</w:t>
      </w:r>
      <w:proofErr w:type="spell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Мойдодыр</w:t>
      </w:r>
      <w:proofErr w:type="spell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», «Айболит» К. Чуковского, «Королева щетка» Н. Коростылева, «Зубки заболели» А. </w:t>
      </w:r>
      <w:proofErr w:type="spell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Ангиловой</w:t>
      </w:r>
      <w:proofErr w:type="spell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, «Крепкие-крепкие зубки» Г. Зайцевой.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Необходимо расширить знания детей о гигиене полости рта, о причинах возникновения кариеса; учить правильно и последовательно чистить зубы, пользоваться зубной щеткой.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Кариес зубов остается одним из самых распространенных заболеваний детей дошкольного возраста в России. Дети в возрасте 1 года имели кариес зубов в 12, 2% случаев, в возрасте 3 лет – 57, 7%, 6 лет - 85, 4%. Советы родителям: учите ребенка ухаживать за зубами с самого раннего возраста. Важен собственный пример - все дети хотят быть похожими на родителей. Чистите зубы вместе после завтрака и обязательно перед сном.</w:t>
      </w:r>
    </w:p>
    <w:p w:rsidR="00701848" w:rsidRPr="00BE4E26" w:rsidRDefault="00701848" w:rsidP="00701848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u w:val="single"/>
          <w:lang w:eastAsia="ru-RU"/>
        </w:rPr>
        <w:t>«Азбука дыхания» (Лоцман Л. В.)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Целью дыхательной гимнастики является совершенствование произвольной регуляции дыхания. В результате систематических тренировок вырабатывается привычка к определенному типу дыхания в повседневной жизни. Чтобы вызвать и поддержать интерес детей к дыхательным гимнастикам, предпочтительно проводить их в игровой форме, с использованием загадок, опытов, рисунков, игр. Очень охотно дети принимают участие в играх на формирование правильного дыхания. Например, такие игры: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lastRenderedPageBreak/>
        <w:t>а) </w:t>
      </w:r>
      <w:r w:rsidRPr="00BE4E26">
        <w:rPr>
          <w:rFonts w:ascii="Times New Roman" w:eastAsia="Times New Roman" w:hAnsi="Times New Roman" w:cs="Times New Roman"/>
          <w:i/>
          <w:iCs/>
          <w:color w:val="000000"/>
          <w:sz w:val="36"/>
          <w:szCs w:val="28"/>
          <w:lang w:eastAsia="ru-RU"/>
        </w:rPr>
        <w:t>«Пастушок дудит в рожок»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. В этой игре укрепляются мышцы рта, тренируется правильное носовое дыхание при сомкнутых губах (используем рожки, дудочки - кто громче продудит).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б) </w:t>
      </w:r>
      <w:r w:rsidRPr="00BE4E26">
        <w:rPr>
          <w:rFonts w:ascii="Times New Roman" w:eastAsia="Times New Roman" w:hAnsi="Times New Roman" w:cs="Times New Roman"/>
          <w:i/>
          <w:iCs/>
          <w:color w:val="000000"/>
          <w:sz w:val="36"/>
          <w:szCs w:val="28"/>
          <w:lang w:eastAsia="ru-RU"/>
        </w:rPr>
        <w:t>«Король ветров»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. В этой игре тренируется навык правильного носового дыхания, укрепляются мышцы лица (используем шары, вертушки - чей шарик летит выше, чья вертушка дольше крутится, в парах).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в) </w:t>
      </w:r>
      <w:r w:rsidRPr="00BE4E26">
        <w:rPr>
          <w:rFonts w:ascii="Times New Roman" w:eastAsia="Times New Roman" w:hAnsi="Times New Roman" w:cs="Times New Roman"/>
          <w:i/>
          <w:iCs/>
          <w:color w:val="000000"/>
          <w:sz w:val="36"/>
          <w:szCs w:val="28"/>
          <w:lang w:eastAsia="ru-RU"/>
        </w:rPr>
        <w:t>«Бульканье»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. Восстановление носового дыхания, формирование ритмичного выдоха и его углубление (используем стаканы или бутылки с водой наполненные на 1/3, соломинки).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г) </w:t>
      </w:r>
      <w:r w:rsidRPr="00BE4E26">
        <w:rPr>
          <w:rFonts w:ascii="Times New Roman" w:eastAsia="Times New Roman" w:hAnsi="Times New Roman" w:cs="Times New Roman"/>
          <w:i/>
          <w:iCs/>
          <w:color w:val="000000"/>
          <w:sz w:val="36"/>
          <w:szCs w:val="28"/>
          <w:lang w:eastAsia="ru-RU"/>
        </w:rPr>
        <w:t>«Чей шарик дальше» 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(Дуть на теннисный шарик, вдохнув через нос, прокатывая его по ленточке).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д) </w:t>
      </w:r>
      <w:r w:rsidRPr="00BE4E26">
        <w:rPr>
          <w:rFonts w:ascii="Times New Roman" w:eastAsia="Times New Roman" w:hAnsi="Times New Roman" w:cs="Times New Roman"/>
          <w:i/>
          <w:iCs/>
          <w:color w:val="000000"/>
          <w:sz w:val="36"/>
          <w:szCs w:val="28"/>
          <w:lang w:eastAsia="ru-RU"/>
        </w:rPr>
        <w:t>«Сдуй пушинку» 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(Перышки лежат на столе, на расстоянии 10 см. друг от друга, ребенок сидит на расстоянии 50 см. По сигналу сдуваются перышки по очереди. </w:t>
      </w:r>
      <w:proofErr w:type="gram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Чтобы осуществить сильный выдох, нужно губы сложить трубкой, а щеки надуть).</w:t>
      </w:r>
      <w:proofErr w:type="gramEnd"/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е) </w:t>
      </w:r>
      <w:r w:rsidRPr="00BE4E26">
        <w:rPr>
          <w:rFonts w:ascii="Times New Roman" w:eastAsia="Times New Roman" w:hAnsi="Times New Roman" w:cs="Times New Roman"/>
          <w:i/>
          <w:iCs/>
          <w:color w:val="000000"/>
          <w:sz w:val="36"/>
          <w:szCs w:val="28"/>
          <w:lang w:eastAsia="ru-RU"/>
        </w:rPr>
        <w:t>«Веселый колобок» или «Непослушный шарик» 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(Используем одноразовую тарелочку и теннисный мяч, глубоко вдыхая, медленно дуть на мячик долго, плавно).</w:t>
      </w:r>
    </w:p>
    <w:p w:rsidR="00701848" w:rsidRPr="00BE4E26" w:rsidRDefault="00701848" w:rsidP="00701848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u w:val="single"/>
          <w:lang w:eastAsia="ru-RU"/>
        </w:rPr>
        <w:t>"Как беречь зрение"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Периодические издания: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1.Аветисов В.Г: Как беречь зрение М: ГЭОАР Медицина 2003г.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2.Лукина П.И: Путь к здоровью ребёнка лежит через семью. Управление ДОУ – 2006г.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В последние годы, офтальмологи неустанно призывают обратить пристальное внимание на проблемы зрения у детей. Такие заболевания как частичная атрофия зрительного нерва, косоглазие, близорукость и другое – это последствия высоких зрительных нагрузок в сочетании с малоподвижным образом жизни и ослабленным здоровьем. 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lastRenderedPageBreak/>
        <w:t>Родители должны внимательно присматриваться к поведению детей: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• если ребёнок разглядывает игрушки, поднося их близко к лицу;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• жалуется на головную боль;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• рисует, лепит, низко склоняясь над столом;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• часто щурится – необходимо рекомендовать родителям обратиться к офтальмологу, но чтобы избежать этого, необходимо выполнять с ребёнком «Минутки здоровья» для профилактики нарушения зрения.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Рекомендации для профилактики нарушения зрения.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Упражнения для укрепления глазных мышц с сигнальными метками (картинки, игрушки, развешанные в разных углах комнаты): поищем глазами названный предмет.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Упражнения с меткой на стекле: дети подходят к окну и выполняют команды воспитателя («Посмотрите глазами дорогу, по которой движется машина, а теперь - на цветочек на окне»; 2-3 раза).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Игры: </w:t>
      </w:r>
      <w:r w:rsidRPr="00BE4E26">
        <w:rPr>
          <w:rFonts w:ascii="Times New Roman" w:eastAsia="Times New Roman" w:hAnsi="Times New Roman" w:cs="Times New Roman"/>
          <w:i/>
          <w:iCs/>
          <w:color w:val="000000"/>
          <w:sz w:val="36"/>
          <w:szCs w:val="28"/>
          <w:lang w:eastAsia="ru-RU"/>
        </w:rPr>
        <w:t>1. «</w:t>
      </w:r>
      <w:proofErr w:type="spellStart"/>
      <w:r w:rsidRPr="00BE4E26">
        <w:rPr>
          <w:rFonts w:ascii="Times New Roman" w:eastAsia="Times New Roman" w:hAnsi="Times New Roman" w:cs="Times New Roman"/>
          <w:i/>
          <w:iCs/>
          <w:color w:val="000000"/>
          <w:sz w:val="36"/>
          <w:szCs w:val="28"/>
          <w:lang w:eastAsia="ru-RU"/>
        </w:rPr>
        <w:t>Моргунчики</w:t>
      </w:r>
      <w:proofErr w:type="spellEnd"/>
      <w:r w:rsidRPr="00BE4E26">
        <w:rPr>
          <w:rFonts w:ascii="Times New Roman" w:eastAsia="Times New Roman" w:hAnsi="Times New Roman" w:cs="Times New Roman"/>
          <w:i/>
          <w:iCs/>
          <w:color w:val="000000"/>
          <w:sz w:val="36"/>
          <w:szCs w:val="28"/>
          <w:lang w:eastAsia="ru-RU"/>
        </w:rPr>
        <w:t>»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Мы играли, мы читали,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Наши глазки так устали,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Мы немножко поморгаем,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На минуточку замрем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И опять играть начнем (у детей глаза закрыты, мышцы лица расслаблены, плечи опущены).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i/>
          <w:iCs/>
          <w:color w:val="000000"/>
          <w:sz w:val="36"/>
          <w:szCs w:val="28"/>
          <w:lang w:eastAsia="ru-RU"/>
        </w:rPr>
        <w:t>2.»Золотые лучики»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Выглянуло солнышко,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Пташечки запели,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Золотые лучики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Всех ребят согрели (дети широко раскрыли глаза).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Спрятались под «зонтик».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Тут со всех сторон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Тучки набежали,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И лица ребятишек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lastRenderedPageBreak/>
        <w:t>Мокрыми вдруг стали (повороты глазами вправо, влево, вниз, вверх за движениями пальчиками).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i/>
          <w:iCs/>
          <w:color w:val="000000"/>
          <w:sz w:val="36"/>
          <w:szCs w:val="28"/>
          <w:lang w:eastAsia="ru-RU"/>
        </w:rPr>
        <w:t>3.Загадки.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Взрослый загадывает загадки, а дети глазами ищут отгадки на шкафах, стенах.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Гимнастика для глаз (из методики </w:t>
      </w:r>
      <w:proofErr w:type="spell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Э.С.Аветисова</w:t>
      </w:r>
      <w:proofErr w:type="spell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).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i/>
          <w:iCs/>
          <w:color w:val="000000"/>
          <w:sz w:val="36"/>
          <w:szCs w:val="28"/>
          <w:lang w:eastAsia="ru-RU"/>
        </w:rPr>
        <w:t>4.Игра «Поймай бабочку».</w:t>
      </w:r>
    </w:p>
    <w:p w:rsidR="00701848" w:rsidRPr="00BE4E26" w:rsidRDefault="00701848" w:rsidP="00701848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i/>
          <w:iCs/>
          <w:color w:val="000000"/>
          <w:sz w:val="36"/>
          <w:szCs w:val="28"/>
          <w:u w:val="single"/>
          <w:lang w:eastAsia="ru-RU"/>
        </w:rPr>
        <w:t>Знания детей о правилах личной гигиены, предметах ухода за кожей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. Чтение художественной литературы: В. Маяковский «Что такое хорошо и что такое плохо?» А. </w:t>
      </w:r>
      <w:proofErr w:type="spell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Барто</w:t>
      </w:r>
      <w:proofErr w:type="spell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 «Девочка чумазая» К. Чуковский «</w:t>
      </w:r>
      <w:proofErr w:type="spell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Мойдодыр</w:t>
      </w:r>
      <w:proofErr w:type="spellEnd"/>
      <w:proofErr w:type="gram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»-</w:t>
      </w:r>
      <w:proofErr w:type="gram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закрепить знания детей о правилах личной гигиены, предметах ухода за кожей, знания об алгоритме мытья рук.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Познакомить детей с тремя «золотыми правилами» по уходу за руками: мыть руки после туалета; мыть руки после прогулки; мыть руки перед едой.</w:t>
      </w:r>
    </w:p>
    <w:p w:rsidR="00701848" w:rsidRPr="00BE4E26" w:rsidRDefault="00701848" w:rsidP="00701848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i/>
          <w:iCs/>
          <w:color w:val="000000"/>
          <w:sz w:val="36"/>
          <w:szCs w:val="28"/>
          <w:u w:val="single"/>
          <w:lang w:eastAsia="ru-RU"/>
        </w:rPr>
        <w:t>«Тренируем руки — развиваем речь».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Советы родителям «Тренируем руки — развиваем речь».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Мы с мячом играем,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Пальцы укрепляем,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Руки тренируем,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Речь мы формируем.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Игры с мячом известны с давних времен, хотя точно история не знает ни места, ни времени рождения этих игр. Они весьма популярны и встречаются почти у всех народов мира. Неслучайно считаются самыми любимыми из игр – практически каждый ребенок с раннего возраста знаком с мячом.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Теперь любой ребенок имеет возможность играть с мячом, и выбор их достаточно широк: в продаже имеются мячи различного качества, размера, цвета – на любой вкус. Как правило, более всего ребенка привлекают мячи яркие, прыгучие, легкие.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lastRenderedPageBreak/>
        <w:t>Предлагаем вам, дорогие родители, игры с мячами. Такие игры не требуют длительной подготовки и не займут у вас много времени: «Маме мяч бросай и животных называй», «Папе мяч давай, четко фрукты называй», «Маме мяч  отдай, транспорт быстро называй».</w:t>
      </w:r>
    </w:p>
    <w:p w:rsidR="00701848" w:rsidRPr="00BE4E26" w:rsidRDefault="00701848" w:rsidP="00701848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i/>
          <w:iCs/>
          <w:color w:val="000000"/>
          <w:sz w:val="36"/>
          <w:szCs w:val="28"/>
          <w:u w:val="single"/>
          <w:lang w:eastAsia="ru-RU"/>
        </w:rPr>
        <w:t>Периодические издания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: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1</w:t>
      </w:r>
      <w:r w:rsidRPr="00BE4E26">
        <w:rPr>
          <w:rFonts w:ascii="Times New Roman" w:eastAsia="Times New Roman" w:hAnsi="Times New Roman" w:cs="Times New Roman"/>
          <w:color w:val="555555"/>
          <w:sz w:val="36"/>
          <w:szCs w:val="28"/>
          <w:lang w:eastAsia="ru-RU"/>
        </w:rPr>
        <w:t>.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Тарасова Т. А., Власова Л. С. «Я и мое здоровье: Практическое пособие для развития и укрепления навыков здорового образа жизни у детей от 2 до 7 лет. Программа занятий, упражнения и дидактические игры. – М.</w:t>
      </w:r>
      <w:proofErr w:type="gram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 :</w:t>
      </w:r>
      <w:proofErr w:type="gram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 Школьная Пресса, 2008.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2 </w:t>
      </w:r>
      <w:proofErr w:type="spell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Гаврючина</w:t>
      </w:r>
      <w:proofErr w:type="spell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 Л. В. «</w:t>
      </w:r>
      <w:proofErr w:type="spell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Здоровьесберегающие</w:t>
      </w:r>
      <w:proofErr w:type="spell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 технологии в ДОУ»: Методическое пособие. – М.</w:t>
      </w:r>
      <w:proofErr w:type="gram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 :</w:t>
      </w:r>
      <w:proofErr w:type="gram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 ТЦ Сфера, 2007.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3. Белых М. А., Климова В. К. «Дошкольная </w:t>
      </w:r>
      <w:proofErr w:type="spell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валеология</w:t>
      </w:r>
      <w:proofErr w:type="spell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» 2001.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4.Павлова М. А., </w:t>
      </w:r>
      <w:proofErr w:type="spell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Лысогорская</w:t>
      </w:r>
      <w:proofErr w:type="spell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 «</w:t>
      </w:r>
      <w:proofErr w:type="spell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Здоровьесберегающая</w:t>
      </w:r>
      <w:proofErr w:type="spell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 система дошкольного образовательного учреждения»: модели программ, рекомендации, разработки занятий/авт. – сост. М. А. Павлова, М. В. </w:t>
      </w:r>
      <w:proofErr w:type="spell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Лысогорская</w:t>
      </w:r>
      <w:proofErr w:type="spell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, канд. псих</w:t>
      </w:r>
      <w:proofErr w:type="gram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.</w:t>
      </w:r>
      <w:proofErr w:type="gram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 </w:t>
      </w:r>
      <w:proofErr w:type="gram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н</w:t>
      </w:r>
      <w:proofErr w:type="gram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аук. – Волгоград: Учитель, 2009.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5.Коротков И. М. «Подвижные игры во дворе» - М.</w:t>
      </w:r>
      <w:proofErr w:type="gram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 :</w:t>
      </w:r>
      <w:proofErr w:type="gram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 Знание, 1987г. ; 96с. (Серия «Физкультура и спорт»)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6.Козлова Т. В., Рябухина Т. А. «Физкультура для всей семьи»_м1990.-463с</w:t>
      </w:r>
    </w:p>
    <w:p w:rsidR="00701848" w:rsidRPr="00BE4E26" w:rsidRDefault="00701848" w:rsidP="00701848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i/>
          <w:iCs/>
          <w:color w:val="000000"/>
          <w:sz w:val="36"/>
          <w:szCs w:val="28"/>
          <w:u w:val="single"/>
          <w:lang w:eastAsia="ru-RU"/>
        </w:rPr>
        <w:t>Интернет ресурсы. «Развиваем пальчики – стимулируем речевое развитие».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Для детей с нарушениями речи тренировка движений пальцев и кисти рук является важнейшим фактором, стимулирующим речевое развитие ребёнка, способствующим улучшению артикуляционных движений, мощным средством, повышающим работоспособность коры головного мозга, стимулирующим развитие мышления ребёнка. Уровень развития мелкой моторики - один из показателей интеллектуальной готовности к школьному обучению. В раннем и младшем дошкольном возрасте 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lastRenderedPageBreak/>
        <w:t>нужно выполнять простые упражнения, сопровождаемые стихотворным текстом. Проводите подобные упражнения каждый день, и Вы увидите, что ребёнок стал быстрее запоминать рифмованные тексты, а его речь стала более чёткой и выразительной.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Игры для развития мелкой моторики достаточно просты. Главное, что должны запомнить родители: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- ребёнка следует заинтересовать, они должны приносить ему радость;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- игры надо проводить регулярно, а не время от времени - только тогда они будут эффективны.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Что же можно предложить ребёнку в домашних условиях: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- игры с песком; рисование, лепка, обводки, трафареты, штриховка;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- конструирование из мелких деталей, оригами;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- выкладывание узоров из мозаики, из пуговиц, из семян, из фасоли;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-различные пальчиковые игры; инсценировка каких-либо рифмованных историй, сказок при помощи пальцев;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- игры с прищепками.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 Открывая прищепку, ребенок тренирует свои пальчики, у него концентрируется внимание, сила воли. Особенно это заметно у малышей, которые только учатся открывать прищепку и прицеплять ее к чему-нибудь. Так, у них вырабатывается терпение и желание достичь конечной цели. В результате таких игр тренируются пальчики, они становятся более послушными и сильными.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- шнуровки.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 Идеальная игрушка для развития устной речи и подготовки руки к письму.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Большинство малышей с удовольствием играют в шнуровки, потому что шить, штопать, вязать, шнуровать ботинки, завязывать узлы и банты - обычное дело взрослых.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Сюжетные шнуровки дают более широкое поле для фантазии. Пришнуровывая грибы и фрукты к ежику или 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lastRenderedPageBreak/>
        <w:t>белочке, можно сочинить сказку о том, как зверек собирал себе плоды на обед.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 xml:space="preserve">- </w:t>
      </w:r>
      <w:proofErr w:type="gramStart"/>
      <w:r w:rsidRPr="00BE4E26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и</w:t>
      </w:r>
      <w:proofErr w:type="gramEnd"/>
      <w:r w:rsidRPr="00BE4E26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гры со счётными палочками 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развивают не только тонкие движения рук, но и пространственные представления. Кроме того, во время этих игр можно развивать представления ребёнка о форме, количестве, цвете, а также творческое воображение</w:t>
      </w:r>
    </w:p>
    <w:p w:rsidR="00701848" w:rsidRPr="00BE4E26" w:rsidRDefault="00701848" w:rsidP="00701848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28"/>
          <w:u w:val="single"/>
          <w:lang w:eastAsia="ru-RU"/>
        </w:rPr>
        <w:t>«</w:t>
      </w:r>
      <w:proofErr w:type="spellStart"/>
      <w:r w:rsidRPr="00BE4E26">
        <w:rPr>
          <w:rFonts w:ascii="Times New Roman" w:eastAsia="Times New Roman" w:hAnsi="Times New Roman" w:cs="Times New Roman"/>
          <w:i/>
          <w:iCs/>
          <w:color w:val="000000"/>
          <w:sz w:val="36"/>
          <w:szCs w:val="28"/>
          <w:u w:val="single"/>
          <w:lang w:eastAsia="ru-RU"/>
        </w:rPr>
        <w:t>Спортуголок</w:t>
      </w:r>
      <w:proofErr w:type="spellEnd"/>
      <w:r w:rsidRPr="00BE4E26">
        <w:rPr>
          <w:rFonts w:ascii="Times New Roman" w:eastAsia="Times New Roman" w:hAnsi="Times New Roman" w:cs="Times New Roman"/>
          <w:i/>
          <w:iCs/>
          <w:color w:val="000000"/>
          <w:sz w:val="36"/>
          <w:szCs w:val="28"/>
          <w:u w:val="single"/>
          <w:lang w:eastAsia="ru-RU"/>
        </w:rPr>
        <w:t xml:space="preserve"> в</w:t>
      </w:r>
      <w:r w:rsidRPr="00BE4E26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28"/>
          <w:u w:val="single"/>
          <w:lang w:eastAsia="ru-RU"/>
        </w:rPr>
        <w:t> </w:t>
      </w:r>
      <w:r w:rsidRPr="00BE4E26">
        <w:rPr>
          <w:rFonts w:ascii="Times New Roman" w:eastAsia="Times New Roman" w:hAnsi="Times New Roman" w:cs="Times New Roman"/>
          <w:i/>
          <w:iCs/>
          <w:color w:val="000000"/>
          <w:sz w:val="36"/>
          <w:szCs w:val="28"/>
          <w:u w:val="single"/>
          <w:lang w:eastAsia="ru-RU"/>
        </w:rPr>
        <w:t>квартире»</w:t>
      </w:r>
      <w:r w:rsidRPr="00BE4E26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28"/>
          <w:u w:val="single"/>
          <w:lang w:eastAsia="ru-RU"/>
        </w:rPr>
        <w:t> 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proofErr w:type="spell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Скрипалев</w:t>
      </w:r>
      <w:proofErr w:type="spellEnd"/>
      <w:r w:rsidRPr="00BE4E26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 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В.С. «Наш семейный</w:t>
      </w:r>
      <w:r w:rsidRPr="00BE4E26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 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стадион»</w:t>
      </w:r>
      <w:r w:rsidRPr="00BE4E26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 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(М., 1986), </w:t>
      </w:r>
      <w:proofErr w:type="spell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Гужаловский</w:t>
      </w:r>
      <w:proofErr w:type="spell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 Ю</w:t>
      </w:r>
      <w:r w:rsidRPr="00BE4E26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.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В.</w:t>
      </w:r>
      <w:r w:rsidRPr="00BE4E26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 «</w:t>
      </w:r>
      <w:proofErr w:type="spell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Спортуголок</w:t>
      </w:r>
      <w:proofErr w:type="spell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 в</w:t>
      </w:r>
      <w:r w:rsidRPr="00BE4E26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 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квартире»</w:t>
      </w:r>
      <w:r w:rsidRPr="00BE4E26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 (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Минск</w:t>
      </w:r>
      <w:r w:rsidRPr="00BE4E26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, 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1984).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Спортивный уголок дома помогает разумно организовать досуг детей, способствует закреплению двигательных навыков, полученных в дошкольном учреждении, развитию ловкости, самостоятельности. Оборудовать такой уголок несложно: одни пособия можно приобрести в спортивном магазине, другие сделать самим. По мере формирования движений и расширения интересов ребенка уголок следует пополнять более сложным инвентарем различного назначения.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Дома желательно иметь так называемое надувное бревно длиной 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br/>
        <w:t xml:space="preserve">1 – 1,5м (можно использовать матрац, одеяло). Ребенок через него сначала переползает, затем перешагивает, ставит игрушки, сидит на нем, катает, отталкивает. В спортивном уголке дома должны быть мелкие физкультурные пособия: мячи разных размеров, обручи, палки разной длины, скакалки, кегли, детский </w:t>
      </w:r>
      <w:proofErr w:type="spell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дартс</w:t>
      </w:r>
      <w:proofErr w:type="spell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 с мячиками на липучках, </w:t>
      </w:r>
      <w:proofErr w:type="spell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кольцеброс</w:t>
      </w:r>
      <w:proofErr w:type="spell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, санки, лыжи, велосипед, хоккейные клюшки.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Интересен для упражнений цветной шнур-косичка длиной 60 – 70 см. он сплетается из трех шнуров разного цвета, концы обшиваются: на одном из них пришивается пуговица, на другом – петля. С таким шнуром выполняют упражнения как с гимнастической палкой, а сделав из него </w:t>
      </w: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lastRenderedPageBreak/>
        <w:t xml:space="preserve">круг, можно использовать для прыжков, </w:t>
      </w:r>
      <w:proofErr w:type="spellStart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пролезания</w:t>
      </w:r>
      <w:proofErr w:type="spellEnd"/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. В игре такой шнур служит «домиком».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Существует множество способов, обеспечивающих физическое развитие детей: совместные подвижные игры и физические упражнения, закаливание, зарядка, семейный туризм и др.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Но наиболее оптимальных результатов в физическом развитии ребенка в домашних условиях можно добиться, сочетая совместные подвижные игры с занятиями на домашнем физкультурно-оздоровительном комплексе. Основное назначение физкультурно-оздоровительного комплекса «Домашний стадион» - развитие практически всех двигательных качеств: силы, ловкости, быстроты, выносливости и гибкости.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Уважаемые родители!</w:t>
      </w:r>
    </w:p>
    <w:p w:rsidR="00701848" w:rsidRPr="00BE4E26" w:rsidRDefault="00701848" w:rsidP="007018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BE4E2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Если же вы хотите чтобы ваш ребенок был здоров и занимался спортом, хвалите его, что он занимается спортом, который ему нравится. Большая мотивация для детей заниматься спортом - это веселье. Пусть ребенок, занимаясь спортом, делает ошибки, они будут закалять его силу воли. Это тоже процесс обучения. Вы, как главный помощник и наставник своего ребенка, не должны ругать за ошибки, иначе вы можете все испортить, это ребенку будет мешать, он - учится на своих ошибках. Проявляйте терпение и интерес, но не будьте диктатором. Так вы добьетесь, что ваш ребенок будет самостоятельно идти к поставленной цели. Помогайте вашему ребенку оценивать его результат, радуйтесь успеху. Дети часто нуждаются в помощи при постановке целей. Напоминайте ребенку о пользе спорта, о том, что он может добиться, если будет прикладывать усилия. Не забудьте, что поощрение - эффективное средство воздействия на детей.</w:t>
      </w:r>
    </w:p>
    <w:p w:rsidR="00701848" w:rsidRDefault="00701848" w:rsidP="00701848">
      <w:pPr>
        <w:rPr>
          <w:sz w:val="28"/>
        </w:rPr>
      </w:pPr>
    </w:p>
    <w:p w:rsidR="00701848" w:rsidRPr="006B28BD" w:rsidRDefault="00701848" w:rsidP="00701848">
      <w:pPr>
        <w:rPr>
          <w:rFonts w:ascii="Times New Roman" w:hAnsi="Times New Roman" w:cs="Times New Roman"/>
          <w:color w:val="000000"/>
          <w:sz w:val="36"/>
          <w:szCs w:val="20"/>
          <w:shd w:val="clear" w:color="auto" w:fill="FBF1DB"/>
        </w:rPr>
      </w:pPr>
    </w:p>
    <w:p w:rsidR="00A01615" w:rsidRDefault="00A01615">
      <w:bookmarkStart w:id="0" w:name="_GoBack"/>
      <w:bookmarkEnd w:id="0"/>
    </w:p>
    <w:sectPr w:rsidR="00A01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A53EB"/>
    <w:multiLevelType w:val="multilevel"/>
    <w:tmpl w:val="31F4C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7E0E26"/>
    <w:multiLevelType w:val="multilevel"/>
    <w:tmpl w:val="E500E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8E1991"/>
    <w:multiLevelType w:val="multilevel"/>
    <w:tmpl w:val="FC643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482A5A"/>
    <w:multiLevelType w:val="multilevel"/>
    <w:tmpl w:val="E458B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BE71A3"/>
    <w:multiLevelType w:val="multilevel"/>
    <w:tmpl w:val="8CA2B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841BDF"/>
    <w:multiLevelType w:val="multilevel"/>
    <w:tmpl w:val="DA00E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CB5087"/>
    <w:multiLevelType w:val="multilevel"/>
    <w:tmpl w:val="40847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DF728C"/>
    <w:multiLevelType w:val="multilevel"/>
    <w:tmpl w:val="50E85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3FE"/>
    <w:rsid w:val="00701848"/>
    <w:rsid w:val="00A01615"/>
    <w:rsid w:val="00A973FE"/>
    <w:rsid w:val="00AD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8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701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701848"/>
  </w:style>
  <w:style w:type="paragraph" w:styleId="a3">
    <w:name w:val="Balloon Text"/>
    <w:basedOn w:val="a"/>
    <w:link w:val="a4"/>
    <w:uiPriority w:val="99"/>
    <w:semiHidden/>
    <w:unhideWhenUsed/>
    <w:rsid w:val="00701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18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8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701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701848"/>
  </w:style>
  <w:style w:type="paragraph" w:styleId="a3">
    <w:name w:val="Balloon Text"/>
    <w:basedOn w:val="a"/>
    <w:link w:val="a4"/>
    <w:uiPriority w:val="99"/>
    <w:semiHidden/>
    <w:unhideWhenUsed/>
    <w:rsid w:val="00701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18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2073</Words>
  <Characters>11818</Characters>
  <Application>Microsoft Office Word</Application>
  <DocSecurity>0</DocSecurity>
  <Lines>98</Lines>
  <Paragraphs>27</Paragraphs>
  <ScaleCrop>false</ScaleCrop>
  <Company>HP</Company>
  <LinksUpToDate>false</LinksUpToDate>
  <CharactersWithSpaces>13864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2019-05-02T15:56:00Z</dcterms:created>
  <dcterms:modified xsi:type="dcterms:W3CDTF">2019-05-02T15:57:00Z</dcterms:modified>
</cp:coreProperties>
</file>